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18" w:rsidRPr="009C6226" w:rsidRDefault="00721718" w:rsidP="00721718">
      <w:pPr>
        <w:autoSpaceDE w:val="0"/>
        <w:autoSpaceDN w:val="0"/>
        <w:adjustRightInd w:val="0"/>
        <w:spacing w:line="360" w:lineRule="auto"/>
        <w:jc w:val="left"/>
        <w:rPr>
          <w:rFonts w:ascii="仿宋_GB2312" w:eastAsia="仿宋_GB2312" w:hAnsi="宋体" w:cs="宋体" w:hint="eastAsia"/>
          <w:color w:val="000000"/>
          <w:kern w:val="0"/>
          <w:sz w:val="28"/>
          <w:szCs w:val="28"/>
        </w:rPr>
      </w:pPr>
      <w:r w:rsidRPr="009C6226">
        <w:rPr>
          <w:rFonts w:ascii="仿宋_GB2312" w:eastAsia="仿宋_GB2312" w:hAnsi="宋体" w:cs="宋体" w:hint="eastAsia"/>
          <w:color w:val="000000"/>
          <w:kern w:val="0"/>
          <w:sz w:val="28"/>
          <w:szCs w:val="28"/>
        </w:rPr>
        <w:t>附件</w:t>
      </w:r>
      <w:r>
        <w:rPr>
          <w:rFonts w:ascii="仿宋_GB2312" w:eastAsia="仿宋_GB2312" w:hAnsi="宋体" w:cs="宋体" w:hint="eastAsia"/>
          <w:color w:val="000000"/>
          <w:kern w:val="0"/>
          <w:sz w:val="28"/>
          <w:szCs w:val="28"/>
        </w:rPr>
        <w:t>2</w:t>
      </w:r>
      <w:r w:rsidRPr="009C6226">
        <w:rPr>
          <w:rFonts w:ascii="仿宋_GB2312" w:eastAsia="仿宋_GB2312" w:hAnsi="宋体" w:cs="宋体" w:hint="eastAsia"/>
          <w:color w:val="000000"/>
          <w:kern w:val="0"/>
          <w:sz w:val="28"/>
          <w:szCs w:val="28"/>
        </w:rPr>
        <w:t>：</w:t>
      </w:r>
    </w:p>
    <w:p w:rsidR="00721718" w:rsidRPr="009C6226" w:rsidRDefault="00721718" w:rsidP="00721718">
      <w:pPr>
        <w:pStyle w:val="a3"/>
        <w:spacing w:before="0" w:beforeAutospacing="0" w:after="0" w:afterAutospacing="0" w:line="360" w:lineRule="auto"/>
        <w:jc w:val="center"/>
        <w:rPr>
          <w:rFonts w:ascii="仿宋_GB2312" w:eastAsia="仿宋_GB2312" w:hint="eastAsia"/>
          <w:b/>
          <w:color w:val="000000"/>
          <w:sz w:val="36"/>
          <w:szCs w:val="36"/>
        </w:rPr>
      </w:pPr>
    </w:p>
    <w:p w:rsidR="00721718" w:rsidRPr="009C6226" w:rsidRDefault="00721718" w:rsidP="00721718">
      <w:pPr>
        <w:pStyle w:val="a3"/>
        <w:spacing w:before="0" w:beforeAutospacing="0" w:after="0" w:afterAutospacing="0" w:line="360" w:lineRule="auto"/>
        <w:jc w:val="center"/>
        <w:rPr>
          <w:rFonts w:ascii="仿宋_GB2312" w:eastAsia="仿宋_GB2312" w:hAnsi="华文中宋" w:hint="eastAsia"/>
          <w:b/>
          <w:color w:val="000000"/>
          <w:sz w:val="36"/>
          <w:szCs w:val="36"/>
        </w:rPr>
      </w:pPr>
      <w:r w:rsidRPr="009C6226">
        <w:rPr>
          <w:rFonts w:ascii="仿宋_GB2312" w:eastAsia="仿宋_GB2312" w:hAnsi="华文中宋" w:hint="eastAsia"/>
          <w:b/>
          <w:color w:val="000000"/>
          <w:sz w:val="36"/>
          <w:szCs w:val="36"/>
        </w:rPr>
        <w:t>《不动产、厂场和设备——达到预定用途之前的产出</w:t>
      </w:r>
      <w:r>
        <w:rPr>
          <w:rFonts w:ascii="仿宋_GB2312" w:eastAsia="仿宋_GB2312" w:hAnsi="华文中宋" w:hint="eastAsia"/>
          <w:b/>
          <w:color w:val="000000"/>
          <w:sz w:val="36"/>
          <w:szCs w:val="36"/>
        </w:rPr>
        <w:t>收入</w:t>
      </w:r>
      <w:r w:rsidRPr="009C6226">
        <w:rPr>
          <w:rFonts w:ascii="仿宋_GB2312" w:eastAsia="仿宋_GB2312" w:hAnsi="华文中宋" w:hint="eastAsia"/>
          <w:b/>
          <w:color w:val="000000"/>
          <w:sz w:val="36"/>
          <w:szCs w:val="36"/>
        </w:rPr>
        <w:t>（征求意见稿）》简介</w:t>
      </w:r>
    </w:p>
    <w:p w:rsidR="00721718" w:rsidRPr="009C6226" w:rsidRDefault="00721718" w:rsidP="00721718">
      <w:pPr>
        <w:pStyle w:val="a3"/>
        <w:spacing w:before="0" w:beforeAutospacing="0" w:after="0" w:afterAutospacing="0" w:line="360" w:lineRule="auto"/>
        <w:ind w:firstLineChars="196" w:firstLine="551"/>
        <w:jc w:val="center"/>
        <w:rPr>
          <w:rFonts w:ascii="仿宋_GB2312" w:eastAsia="仿宋_GB2312" w:hint="eastAsia"/>
          <w:b/>
          <w:color w:val="000000"/>
          <w:sz w:val="28"/>
          <w:szCs w:val="28"/>
        </w:rPr>
      </w:pPr>
    </w:p>
    <w:p w:rsidR="00721718" w:rsidRPr="009C6226" w:rsidRDefault="00721718" w:rsidP="00721718">
      <w:pPr>
        <w:pStyle w:val="a3"/>
        <w:spacing w:before="0" w:beforeAutospacing="0" w:after="0" w:afterAutospacing="0" w:line="360" w:lineRule="auto"/>
        <w:ind w:firstLineChars="196" w:firstLine="588"/>
        <w:rPr>
          <w:rFonts w:ascii="仿宋_GB2312" w:eastAsia="仿宋_GB2312" w:hAnsi="新宋体-18030" w:cs="新宋体-18030" w:hint="eastAsia"/>
          <w:color w:val="000000"/>
          <w:sz w:val="30"/>
          <w:szCs w:val="30"/>
        </w:rPr>
      </w:pPr>
      <w:r w:rsidRPr="009C6226">
        <w:rPr>
          <w:rFonts w:ascii="仿宋_GB2312" w:eastAsia="仿宋_GB2312" w:hAnsi="新宋体-18030" w:cs="新宋体-18030" w:hint="eastAsia"/>
          <w:color w:val="000000"/>
          <w:sz w:val="30"/>
          <w:szCs w:val="30"/>
        </w:rPr>
        <w:t>国际会计准则理事会（以下简称“IASB”）于2017年4月发布了《不动产、厂场和设备——达到预定用途之前的产出</w:t>
      </w:r>
      <w:r>
        <w:rPr>
          <w:rFonts w:ascii="仿宋_GB2312" w:eastAsia="仿宋_GB2312" w:hAnsi="新宋体-18030" w:cs="新宋体-18030" w:hint="eastAsia"/>
          <w:color w:val="000000"/>
          <w:sz w:val="30"/>
          <w:szCs w:val="30"/>
        </w:rPr>
        <w:t>收入</w:t>
      </w:r>
      <w:r w:rsidRPr="009C6226">
        <w:rPr>
          <w:rFonts w:ascii="仿宋_GB2312" w:eastAsia="仿宋_GB2312" w:hAnsi="新宋体-18030" w:cs="新宋体-18030" w:hint="eastAsia"/>
          <w:color w:val="000000"/>
          <w:sz w:val="30"/>
          <w:szCs w:val="30"/>
        </w:rPr>
        <w:t>（征求意见稿）》，征求意见截止日期为2017年10月19日。现将征求意见稿简要介绍如下：</w:t>
      </w:r>
    </w:p>
    <w:p w:rsidR="00721718" w:rsidRPr="009C6226" w:rsidRDefault="00721718" w:rsidP="00721718">
      <w:pPr>
        <w:pStyle w:val="a3"/>
        <w:spacing w:before="0" w:beforeAutospacing="0" w:after="0" w:afterAutospacing="0" w:line="360" w:lineRule="auto"/>
        <w:ind w:firstLineChars="196" w:firstLine="590"/>
        <w:rPr>
          <w:rFonts w:ascii="仿宋_GB2312" w:eastAsia="仿宋_GB2312" w:hAnsi="新宋体-18030" w:cs="新宋体-18030" w:hint="eastAsia"/>
          <w:b/>
          <w:color w:val="000000"/>
          <w:sz w:val="30"/>
          <w:szCs w:val="30"/>
        </w:rPr>
      </w:pPr>
      <w:r w:rsidRPr="009C6226">
        <w:rPr>
          <w:rFonts w:ascii="仿宋_GB2312" w:eastAsia="仿宋_GB2312" w:hAnsi="新宋体-18030" w:cs="新宋体-18030" w:hint="eastAsia"/>
          <w:b/>
          <w:color w:val="000000"/>
          <w:sz w:val="30"/>
          <w:szCs w:val="30"/>
        </w:rPr>
        <w:t>一、修订背景</w:t>
      </w:r>
    </w:p>
    <w:p w:rsidR="00721718" w:rsidRPr="009C6226" w:rsidRDefault="00721718" w:rsidP="00721718">
      <w:pPr>
        <w:pStyle w:val="a3"/>
        <w:spacing w:before="0" w:beforeAutospacing="0" w:after="0" w:afterAutospacing="0" w:line="360" w:lineRule="auto"/>
        <w:ind w:firstLineChars="196" w:firstLine="588"/>
        <w:rPr>
          <w:rFonts w:ascii="仿宋_GB2312" w:eastAsia="仿宋_GB2312" w:hint="eastAsia"/>
          <w:sz w:val="30"/>
          <w:szCs w:val="30"/>
        </w:rPr>
      </w:pPr>
      <w:r w:rsidRPr="009C6226">
        <w:rPr>
          <w:rFonts w:ascii="仿宋_GB2312" w:eastAsia="仿宋_GB2312" w:hint="eastAsia"/>
          <w:sz w:val="30"/>
          <w:szCs w:val="30"/>
        </w:rPr>
        <w:t>国际财务报告解释委员会(IFRIC)收到了关于《国际会计准则第16号——</w:t>
      </w:r>
      <w:r w:rsidRPr="009C6226">
        <w:rPr>
          <w:rFonts w:ascii="仿宋_GB2312" w:eastAsia="仿宋_GB2312" w:hAnsi="新宋体-18030" w:cs="新宋体-18030" w:hint="eastAsia"/>
          <w:color w:val="000000"/>
          <w:sz w:val="30"/>
          <w:szCs w:val="30"/>
        </w:rPr>
        <w:t>不动产、厂场和设备</w:t>
      </w:r>
      <w:r w:rsidRPr="009C6226">
        <w:rPr>
          <w:rFonts w:ascii="仿宋_GB2312" w:eastAsia="仿宋_GB2312" w:hint="eastAsia"/>
          <w:sz w:val="30"/>
          <w:szCs w:val="30"/>
        </w:rPr>
        <w:t>》第17段（e）的咨询，经过对有关问题的讨论和研究，IFRIC建议对《国际会计准则第16号——</w:t>
      </w:r>
      <w:r w:rsidRPr="009C6226">
        <w:rPr>
          <w:rFonts w:ascii="仿宋_GB2312" w:eastAsia="仿宋_GB2312" w:hAnsi="新宋体-18030" w:cs="新宋体-18030" w:hint="eastAsia"/>
          <w:color w:val="000000"/>
          <w:sz w:val="30"/>
          <w:szCs w:val="30"/>
        </w:rPr>
        <w:t>不动产、厂场和设备</w:t>
      </w:r>
      <w:r w:rsidRPr="009C6226">
        <w:rPr>
          <w:rFonts w:ascii="仿宋_GB2312" w:eastAsia="仿宋_GB2312" w:hint="eastAsia"/>
          <w:sz w:val="30"/>
          <w:szCs w:val="30"/>
        </w:rPr>
        <w:t>》修订，不允许从</w:t>
      </w:r>
      <w:r w:rsidRPr="009C6226">
        <w:rPr>
          <w:rFonts w:ascii="仿宋_GB2312" w:eastAsia="仿宋_GB2312" w:hAnsi="新宋体-18030" w:cs="新宋体-18030" w:hint="eastAsia"/>
          <w:color w:val="000000"/>
          <w:sz w:val="30"/>
          <w:szCs w:val="30"/>
        </w:rPr>
        <w:t>不动产、厂场和设备的成本中扣除以上资产</w:t>
      </w:r>
      <w:r w:rsidRPr="009C6226">
        <w:rPr>
          <w:rFonts w:ascii="仿宋_GB2312" w:eastAsia="仿宋_GB2312" w:hint="eastAsia"/>
          <w:sz w:val="30"/>
          <w:szCs w:val="30"/>
        </w:rPr>
        <w:t>达到预定用途之前的产出</w:t>
      </w:r>
      <w:r>
        <w:rPr>
          <w:rFonts w:ascii="仿宋_GB2312" w:eastAsia="仿宋_GB2312" w:hint="eastAsia"/>
          <w:sz w:val="30"/>
          <w:szCs w:val="30"/>
        </w:rPr>
        <w:t>的</w:t>
      </w:r>
      <w:r w:rsidRPr="009C6226">
        <w:rPr>
          <w:rFonts w:ascii="仿宋_GB2312" w:eastAsia="仿宋_GB2312" w:hint="eastAsia"/>
          <w:sz w:val="30"/>
          <w:szCs w:val="30"/>
        </w:rPr>
        <w:t>销售</w:t>
      </w:r>
      <w:r>
        <w:rPr>
          <w:rFonts w:ascii="仿宋_GB2312" w:eastAsia="仿宋_GB2312" w:hint="eastAsia"/>
          <w:sz w:val="30"/>
          <w:szCs w:val="30"/>
        </w:rPr>
        <w:t>收入</w:t>
      </w:r>
      <w:r w:rsidRPr="009C6226">
        <w:rPr>
          <w:rFonts w:ascii="仿宋_GB2312" w:eastAsia="仿宋_GB2312" w:hAnsi="新宋体-18030" w:cs="新宋体-18030" w:hint="eastAsia"/>
          <w:color w:val="000000"/>
          <w:sz w:val="30"/>
          <w:szCs w:val="30"/>
        </w:rPr>
        <w:t>。国际会计准则理事会据此发布了征求意见稿。</w:t>
      </w:r>
    </w:p>
    <w:p w:rsidR="00721718" w:rsidRPr="009C6226" w:rsidRDefault="00721718" w:rsidP="00721718">
      <w:pPr>
        <w:pStyle w:val="a3"/>
        <w:spacing w:before="0" w:beforeAutospacing="0" w:after="0" w:afterAutospacing="0" w:line="360" w:lineRule="auto"/>
        <w:ind w:firstLineChars="196" w:firstLine="590"/>
        <w:rPr>
          <w:rFonts w:ascii="仿宋_GB2312" w:eastAsia="仿宋_GB2312" w:hAnsi="新宋体-18030" w:cs="新宋体-18030" w:hint="eastAsia"/>
          <w:b/>
          <w:color w:val="000000"/>
          <w:sz w:val="30"/>
          <w:szCs w:val="30"/>
        </w:rPr>
      </w:pPr>
      <w:r w:rsidRPr="009C6226">
        <w:rPr>
          <w:rFonts w:ascii="仿宋_GB2312" w:eastAsia="仿宋_GB2312" w:hAnsi="新宋体-18030" w:cs="新宋体-18030" w:hint="eastAsia"/>
          <w:b/>
          <w:color w:val="000000"/>
          <w:sz w:val="30"/>
          <w:szCs w:val="30"/>
        </w:rPr>
        <w:t>二、主要内容</w:t>
      </w:r>
    </w:p>
    <w:p w:rsidR="00721718" w:rsidRPr="009C6226" w:rsidRDefault="00721718" w:rsidP="00721718">
      <w:pPr>
        <w:ind w:firstLineChars="200" w:firstLine="600"/>
        <w:rPr>
          <w:rFonts w:ascii="仿宋_GB2312" w:eastAsia="仿宋_GB2312" w:hint="eastAsia"/>
          <w:sz w:val="30"/>
          <w:szCs w:val="30"/>
        </w:rPr>
      </w:pPr>
      <w:r w:rsidRPr="009C6226">
        <w:rPr>
          <w:rFonts w:ascii="仿宋_GB2312" w:eastAsia="仿宋_GB2312" w:hint="eastAsia"/>
          <w:sz w:val="30"/>
          <w:szCs w:val="30"/>
        </w:rPr>
        <w:t>征求</w:t>
      </w:r>
      <w:proofErr w:type="gramStart"/>
      <w:r w:rsidRPr="009C6226">
        <w:rPr>
          <w:rFonts w:ascii="仿宋_GB2312" w:eastAsia="仿宋_GB2312" w:hint="eastAsia"/>
          <w:sz w:val="30"/>
          <w:szCs w:val="30"/>
        </w:rPr>
        <w:t>意见稿对《国际会计准则第16号——</w:t>
      </w:r>
      <w:r w:rsidRPr="009C6226">
        <w:rPr>
          <w:rFonts w:ascii="仿宋_GB2312" w:eastAsia="仿宋_GB2312" w:hAnsi="新宋体-18030" w:cs="新宋体-18030" w:hint="eastAsia"/>
          <w:color w:val="000000"/>
          <w:sz w:val="30"/>
          <w:szCs w:val="30"/>
        </w:rPr>
        <w:t>不动产、厂场和设备</w:t>
      </w:r>
      <w:r w:rsidRPr="009C6226">
        <w:rPr>
          <w:rFonts w:ascii="仿宋_GB2312" w:eastAsia="仿宋_GB2312" w:hint="eastAsia"/>
          <w:sz w:val="30"/>
          <w:szCs w:val="30"/>
        </w:rPr>
        <w:t>》</w:t>
      </w:r>
      <w:proofErr w:type="gramEnd"/>
      <w:r w:rsidRPr="009C6226">
        <w:rPr>
          <w:rFonts w:ascii="仿宋_GB2312" w:eastAsia="仿宋_GB2312" w:hint="eastAsia"/>
          <w:sz w:val="30"/>
          <w:szCs w:val="30"/>
        </w:rPr>
        <w:t>提出了修改建议，不允许从</w:t>
      </w:r>
      <w:r w:rsidRPr="009C6226">
        <w:rPr>
          <w:rFonts w:ascii="仿宋_GB2312" w:eastAsia="仿宋_GB2312" w:hAnsi="新宋体-18030" w:cs="新宋体-18030" w:hint="eastAsia"/>
          <w:color w:val="000000"/>
          <w:sz w:val="30"/>
          <w:szCs w:val="30"/>
        </w:rPr>
        <w:t>不动产、厂场和设备的成本中扣除以上资产</w:t>
      </w:r>
      <w:r w:rsidRPr="009C6226">
        <w:rPr>
          <w:rFonts w:ascii="仿宋_GB2312" w:eastAsia="仿宋_GB2312" w:hint="eastAsia"/>
          <w:sz w:val="30"/>
          <w:szCs w:val="30"/>
        </w:rPr>
        <w:t>达到预定用途之前的产出销售</w:t>
      </w:r>
      <w:r>
        <w:rPr>
          <w:rFonts w:ascii="仿宋_GB2312" w:eastAsia="仿宋_GB2312" w:hint="eastAsia"/>
          <w:sz w:val="30"/>
          <w:szCs w:val="30"/>
        </w:rPr>
        <w:t>收入</w:t>
      </w:r>
      <w:r w:rsidRPr="009C6226">
        <w:rPr>
          <w:rFonts w:ascii="仿宋_GB2312" w:eastAsia="仿宋_GB2312" w:hAnsi="新宋体-18030" w:cs="新宋体-18030" w:hint="eastAsia"/>
          <w:color w:val="000000"/>
          <w:sz w:val="30"/>
          <w:szCs w:val="30"/>
        </w:rPr>
        <w:t>。</w:t>
      </w:r>
    </w:p>
    <w:p w:rsidR="00721718" w:rsidRPr="009C6226" w:rsidRDefault="00721718" w:rsidP="00721718">
      <w:pPr>
        <w:pStyle w:val="a3"/>
        <w:spacing w:before="0" w:beforeAutospacing="0" w:after="0" w:afterAutospacing="0" w:line="360" w:lineRule="auto"/>
        <w:ind w:firstLineChars="196" w:firstLine="590"/>
        <w:rPr>
          <w:rFonts w:ascii="仿宋_GB2312" w:eastAsia="仿宋_GB2312" w:hAnsi="新宋体-18030" w:cs="新宋体-18030" w:hint="eastAsia"/>
          <w:b/>
          <w:color w:val="000000"/>
          <w:sz w:val="30"/>
          <w:szCs w:val="30"/>
        </w:rPr>
      </w:pPr>
      <w:r w:rsidRPr="009C6226">
        <w:rPr>
          <w:rFonts w:ascii="仿宋_GB2312" w:eastAsia="仿宋_GB2312" w:hAnsi="新宋体-18030" w:cs="新宋体-18030" w:hint="eastAsia"/>
          <w:b/>
          <w:color w:val="000000"/>
          <w:sz w:val="30"/>
          <w:szCs w:val="30"/>
        </w:rPr>
        <w:t>三、征求意见的主要问题</w:t>
      </w:r>
    </w:p>
    <w:p w:rsidR="00721718" w:rsidRPr="009C6226" w:rsidRDefault="00721718" w:rsidP="00721718">
      <w:pPr>
        <w:ind w:firstLineChars="200" w:firstLine="600"/>
        <w:rPr>
          <w:rFonts w:ascii="仿宋_GB2312" w:eastAsia="仿宋_GB2312" w:hint="eastAsia"/>
          <w:sz w:val="30"/>
          <w:szCs w:val="30"/>
        </w:rPr>
      </w:pPr>
      <w:r w:rsidRPr="009C6226">
        <w:rPr>
          <w:rFonts w:ascii="仿宋_GB2312" w:eastAsia="仿宋_GB2312" w:hint="eastAsia"/>
          <w:sz w:val="30"/>
          <w:szCs w:val="30"/>
        </w:rPr>
        <w:t>理事会建议修订《国际会计准则第16号——</w:t>
      </w:r>
      <w:r w:rsidRPr="009C6226">
        <w:rPr>
          <w:rFonts w:ascii="仿宋_GB2312" w:eastAsia="仿宋_GB2312" w:hAnsi="新宋体-18030" w:cs="新宋体-18030" w:hint="eastAsia"/>
          <w:color w:val="000000"/>
          <w:sz w:val="30"/>
          <w:szCs w:val="30"/>
        </w:rPr>
        <w:t>不动产、厂场</w:t>
      </w:r>
      <w:r w:rsidRPr="009C6226">
        <w:rPr>
          <w:rFonts w:ascii="仿宋_GB2312" w:eastAsia="仿宋_GB2312" w:hAnsi="新宋体-18030" w:cs="新宋体-18030" w:hint="eastAsia"/>
          <w:color w:val="000000"/>
          <w:sz w:val="30"/>
          <w:szCs w:val="30"/>
        </w:rPr>
        <w:lastRenderedPageBreak/>
        <w:t>和设备</w:t>
      </w:r>
      <w:r w:rsidRPr="009C6226">
        <w:rPr>
          <w:rFonts w:ascii="仿宋_GB2312" w:eastAsia="仿宋_GB2312" w:hint="eastAsia"/>
          <w:sz w:val="30"/>
          <w:szCs w:val="30"/>
        </w:rPr>
        <w:t>》，对于将</w:t>
      </w:r>
      <w:r w:rsidRPr="009C6226">
        <w:rPr>
          <w:rFonts w:ascii="仿宋_GB2312" w:eastAsia="仿宋_GB2312" w:hAnsi="新宋体-18030" w:cs="新宋体-18030" w:hint="eastAsia"/>
          <w:color w:val="000000"/>
          <w:sz w:val="30"/>
          <w:szCs w:val="30"/>
        </w:rPr>
        <w:t>不动产、厂场和设备等处于特定场所和满足有关条件等为达到管理层预定用途过程中发生的产出，其销售</w:t>
      </w:r>
      <w:r>
        <w:rPr>
          <w:rFonts w:ascii="仿宋_GB2312" w:eastAsia="仿宋_GB2312" w:hAnsi="新宋体-18030" w:cs="新宋体-18030" w:hint="eastAsia"/>
          <w:color w:val="000000"/>
          <w:sz w:val="30"/>
          <w:szCs w:val="30"/>
        </w:rPr>
        <w:t>收入</w:t>
      </w:r>
      <w:r w:rsidRPr="009C6226">
        <w:rPr>
          <w:rFonts w:ascii="仿宋_GB2312" w:eastAsia="仿宋_GB2312" w:hint="eastAsia"/>
          <w:sz w:val="30"/>
          <w:szCs w:val="30"/>
        </w:rPr>
        <w:t>不允许从</w:t>
      </w:r>
      <w:r w:rsidRPr="009C6226">
        <w:rPr>
          <w:rFonts w:ascii="仿宋_GB2312" w:eastAsia="仿宋_GB2312" w:hAnsi="新宋体-18030" w:cs="新宋体-18030" w:hint="eastAsia"/>
          <w:color w:val="000000"/>
          <w:sz w:val="30"/>
          <w:szCs w:val="30"/>
        </w:rPr>
        <w:t>不动产、厂场和设备的成本中扣除</w:t>
      </w:r>
      <w:r w:rsidRPr="009C6226">
        <w:rPr>
          <w:rFonts w:ascii="仿宋_GB2312" w:eastAsia="仿宋_GB2312" w:hint="eastAsia"/>
          <w:sz w:val="30"/>
          <w:szCs w:val="30"/>
        </w:rPr>
        <w:t>。主体应当相应地将有关销售收入和成本计入损益。你是否同意该修订？请陈述理由。如果不同意，请提出替代的意见及其理由。</w:t>
      </w:r>
    </w:p>
    <w:p w:rsidR="00721718" w:rsidRPr="009C6226" w:rsidRDefault="00721718" w:rsidP="00721718">
      <w:pPr>
        <w:rPr>
          <w:rFonts w:ascii="仿宋_GB2312" w:eastAsia="仿宋_GB2312" w:hAnsi="仿宋" w:hint="eastAsia"/>
          <w:sz w:val="28"/>
          <w:szCs w:val="28"/>
        </w:rPr>
      </w:pPr>
    </w:p>
    <w:p w:rsidR="00721718" w:rsidRPr="009C6226" w:rsidRDefault="00721718" w:rsidP="00721718">
      <w:pPr>
        <w:rPr>
          <w:rFonts w:ascii="仿宋_GB2312" w:eastAsia="仿宋_GB2312" w:hAnsi="仿宋" w:hint="eastAsia"/>
          <w:sz w:val="28"/>
          <w:szCs w:val="28"/>
        </w:rPr>
      </w:pPr>
    </w:p>
    <w:p w:rsidR="00D3712A" w:rsidRPr="00721718" w:rsidRDefault="00D3712A"/>
    <w:sectPr w:rsidR="00D3712A" w:rsidRPr="00721718" w:rsidSect="00BB5D3B">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18030">
    <w:altName w:val="Arial Unicode MS"/>
    <w:charset w:val="86"/>
    <w:family w:val="modern"/>
    <w:pitch w:val="fixed"/>
    <w:sig w:usb0="800022A7" w:usb1="880F3C78" w:usb2="000A005E"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1718"/>
    <w:rsid w:val="00721718"/>
    <w:rsid w:val="00D37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17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王虹</dc:creator>
  <cp:lastModifiedBy>王虹</cp:lastModifiedBy>
  <cp:revision>1</cp:revision>
  <dcterms:created xsi:type="dcterms:W3CDTF">2017-07-17T03:50:00Z</dcterms:created>
  <dcterms:modified xsi:type="dcterms:W3CDTF">2017-07-17T03:50:00Z</dcterms:modified>
</cp:coreProperties>
</file>